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390D4C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390D4C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38BF6D2E" w:rsidR="00BF6B0B" w:rsidRDefault="007524D3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7524D3">
              <w:rPr>
                <w:rFonts w:cs="Times New Roman"/>
                <w:sz w:val="21"/>
                <w:szCs w:val="21"/>
              </w:rPr>
              <w:t>BB PREVIDENCIÁRIO RENDA FIXA IMA-B FUNDO DE INVESTIMENTO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F49F7A1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  <w:r w:rsidR="007524D3" w:rsidRPr="007524D3">
              <w:rPr>
                <w:rFonts w:cs="Times New Roman"/>
                <w:sz w:val="21"/>
                <w:szCs w:val="21"/>
              </w:rPr>
              <w:t>07.861.554/0001-22</w:t>
            </w:r>
          </w:p>
        </w:tc>
      </w:tr>
      <w:tr w:rsidR="0067414F" w14:paraId="06BE48B7" w14:textId="77777777" w:rsidTr="00390D4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079F51B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754CA6F3" w:rsidR="0067414F" w:rsidRDefault="00AC199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24FCB50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005AB044" w14:textId="77777777" w:rsidTr="00390D4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60E555D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BB Gestão de Recursos DTVM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7414F" w:rsidRDefault="0067414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376A385E" w:rsidR="0067414F" w:rsidRDefault="00AC199F" w:rsidP="0067414F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07/2020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5E8D7279" w:rsidR="0067414F" w:rsidRPr="00416458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981577">
              <w:rPr>
                <w:rFonts w:cs="Times New Roman"/>
                <w:sz w:val="20"/>
                <w:szCs w:val="20"/>
              </w:rPr>
              <w:t>CNPJ: 30.822.936/0001-69</w:t>
            </w:r>
          </w:p>
        </w:tc>
      </w:tr>
      <w:tr w:rsidR="0067414F" w14:paraId="1BA78A8B" w14:textId="77777777" w:rsidTr="00390D4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67414F" w:rsidRPr="00ED21A9" w:rsidRDefault="0067414F" w:rsidP="0067414F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33756672" w:rsidR="0067414F" w:rsidRDefault="0067414F" w:rsidP="0067414F">
            <w:pPr>
              <w:ind w:left="-113"/>
              <w:rPr>
                <w:rFonts w:cs="Times New Roman"/>
                <w:sz w:val="21"/>
                <w:szCs w:val="21"/>
              </w:rPr>
            </w:pPr>
            <w:r w:rsidRPr="0067414F">
              <w:rPr>
                <w:rFonts w:cs="Times New Roman"/>
                <w:sz w:val="20"/>
                <w:szCs w:val="20"/>
              </w:rPr>
              <w:t>Banco do Brasil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7AA8BFD" w:rsidR="0067414F" w:rsidRDefault="0067414F" w:rsidP="0067414F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  <w:r w:rsidRPr="00393A02">
              <w:rPr>
                <w:rFonts w:cs="Times New Roman"/>
                <w:sz w:val="20"/>
                <w:szCs w:val="20"/>
              </w:rPr>
              <w:t>00.000.000/0001-91</w:t>
            </w:r>
          </w:p>
        </w:tc>
      </w:tr>
      <w:tr w:rsidR="0067414F" w:rsidRPr="00377384" w14:paraId="50D70499" w14:textId="77777777" w:rsidTr="00390D4C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67414F" w:rsidRPr="00377384" w:rsidRDefault="0067414F" w:rsidP="0067414F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67414F" w:rsidRPr="0033104A" w14:paraId="47A3F4B2" w14:textId="77777777" w:rsidTr="00390D4C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67414F" w:rsidRPr="00ED21A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>
              <w:rPr>
                <w:rFonts w:cs="Times New Roman"/>
                <w:b/>
                <w:sz w:val="21"/>
                <w:szCs w:val="21"/>
              </w:rPr>
              <w:t>/2010</w:t>
            </w:r>
          </w:p>
        </w:tc>
      </w:tr>
      <w:tr w:rsidR="0067414F" w:rsidRPr="0033104A" w14:paraId="4CAA62B8" w14:textId="77777777" w:rsidTr="00390D4C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67414F" w:rsidRPr="00432C76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67414F" w:rsidRPr="00432C76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2154388A" w14:textId="77777777" w:rsidTr="00390D4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781FF906" w14:textId="77777777" w:rsidTr="00390D4C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6C97FD1C" w14:textId="77777777" w:rsidTr="00390D4C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67414F" w:rsidRPr="0033104A" w14:paraId="5F84C934" w14:textId="77777777" w:rsidTr="00390D4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67414F" w:rsidRPr="0033104A" w14:paraId="3909DE09" w14:textId="77777777" w:rsidTr="00390D4C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67414F" w:rsidRPr="0033104A" w14:paraId="571EC15A" w14:textId="77777777" w:rsidTr="00390D4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67414F" w:rsidRPr="0033104A" w14:paraId="37CDFF2F" w14:textId="77777777" w:rsidTr="00390D4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67414F" w:rsidRPr="0033104A" w14:paraId="2A4D1A5F" w14:textId="77777777" w:rsidTr="00390D4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67414F" w:rsidRPr="0033104A" w14:paraId="37BDB169" w14:textId="77777777" w:rsidTr="00390D4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67414F" w:rsidRPr="00432C76" w:rsidDel="00391E1E" w:rsidRDefault="0067414F" w:rsidP="0067414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67414F" w:rsidRPr="00432C76" w:rsidRDefault="0067414F" w:rsidP="0067414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67414F" w:rsidRPr="00432C76" w:rsidDel="00391E1E" w:rsidRDefault="0067414F" w:rsidP="0067414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67414F" w:rsidRPr="00432C76" w:rsidRDefault="0067414F" w:rsidP="0067414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67414F" w:rsidRPr="0033104A" w14:paraId="1263A2CE" w14:textId="77777777" w:rsidTr="00390D4C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69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87"/>
            </w:tblGrid>
            <w:tr w:rsidR="0067414F" w:rsidRPr="006200F9" w14:paraId="0583C458" w14:textId="77777777" w:rsidTr="00390D4C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67414F" w:rsidRPr="007E6C15" w:rsidRDefault="0067414F" w:rsidP="0067414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 analisados referentes ao Fundo: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8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67414F" w:rsidRPr="007E6C15" w:rsidRDefault="0067414F" w:rsidP="0067414F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492B53" w:rsidRPr="006200F9" w14:paraId="327B410F" w14:textId="77777777" w:rsidTr="00390D4C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492B53" w:rsidRPr="007E6C15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492B53" w:rsidRPr="004A6A10" w:rsidRDefault="00492B53" w:rsidP="00492B53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515565CB" w:rsidR="00492B53" w:rsidRPr="007E6C15" w:rsidRDefault="00492B53" w:rsidP="00492B53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34A37D6C" w14:textId="77777777" w:rsidTr="00390D4C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492B53" w:rsidRPr="007E6C15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542EFB4E" w:rsidR="00492B53" w:rsidRPr="007E6C15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3620B3F2" w14:textId="77777777" w:rsidTr="00390D4C">
              <w:tc>
                <w:tcPr>
                  <w:tcW w:w="4274" w:type="dxa"/>
                  <w:shd w:val="clear" w:color="auto" w:fill="auto"/>
                </w:tcPr>
                <w:p w14:paraId="7F0F7272" w14:textId="33A9DEC4" w:rsidR="00492B53" w:rsidRPr="008B1854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296BC205" w:rsidR="00492B53" w:rsidRPr="004A6A10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12D5BAFF" w14:textId="77777777" w:rsidTr="00390D4C">
              <w:tc>
                <w:tcPr>
                  <w:tcW w:w="4274" w:type="dxa"/>
                  <w:shd w:val="clear" w:color="auto" w:fill="auto"/>
                </w:tcPr>
                <w:p w14:paraId="1FA42355" w14:textId="57F5881E" w:rsidR="00492B53" w:rsidRPr="007E6C15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25FEF5C3" w:rsidR="00492B53" w:rsidRPr="007E6C15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01FB3232" w14:textId="77777777" w:rsidTr="00390D4C">
              <w:tc>
                <w:tcPr>
                  <w:tcW w:w="4274" w:type="dxa"/>
                  <w:shd w:val="clear" w:color="auto" w:fill="auto"/>
                </w:tcPr>
                <w:p w14:paraId="2C73943E" w14:textId="51A199BA" w:rsidR="00492B53" w:rsidRPr="008B1854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4126F94E" w:rsidR="00492B53" w:rsidRPr="004A6A10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2D1A545A" w14:textId="77777777" w:rsidTr="00390D4C">
              <w:tc>
                <w:tcPr>
                  <w:tcW w:w="4274" w:type="dxa"/>
                  <w:shd w:val="clear" w:color="auto" w:fill="auto"/>
                </w:tcPr>
                <w:p w14:paraId="1CC14FBB" w14:textId="123C6363" w:rsidR="00492B53" w:rsidRPr="008B1854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0F36F969" w:rsidR="00492B53" w:rsidRPr="004A6A10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7445D38E" w14:textId="77777777" w:rsidTr="00390D4C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492B53" w:rsidRPr="00377384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4B0ADCFA" w:rsidR="00492B53" w:rsidRPr="004A6A10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  <w:tr w:rsidR="00492B53" w:rsidRPr="006200F9" w14:paraId="3723DECF" w14:textId="77777777" w:rsidTr="00390D4C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492B53" w:rsidRPr="00377384" w:rsidRDefault="00492B53" w:rsidP="00492B5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492B53" w:rsidRPr="004A6A10" w:rsidRDefault="00492B53" w:rsidP="00492B5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7ACC469F" w:rsidR="00492B53" w:rsidRPr="004A6A10" w:rsidRDefault="00492B53" w:rsidP="00492B5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63F42">
                    <w:rPr>
                      <w:rFonts w:cs="Times New Roman"/>
                      <w:i/>
                      <w:sz w:val="20"/>
                      <w:szCs w:val="20"/>
                    </w:rPr>
                    <w:t>www.bb.com.br</w:t>
                  </w:r>
                </w:p>
              </w:tc>
            </w:tr>
          </w:tbl>
          <w:p w14:paraId="034BEA2E" w14:textId="77777777" w:rsidR="0067414F" w:rsidRPr="00925479" w:rsidRDefault="0067414F" w:rsidP="0067414F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67414F" w:rsidRPr="00925479" w14:paraId="741C0028" w14:textId="77777777" w:rsidTr="00390D4C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67414F" w:rsidRPr="00925479" w:rsidRDefault="0067414F" w:rsidP="0067414F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67414F" w14:paraId="70FAA7D4" w14:textId="77777777" w:rsidTr="00390D4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67414F" w:rsidRDefault="0067414F" w:rsidP="0067414F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47A67769" w:rsidR="0067414F" w:rsidRDefault="00A163AB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A163AB">
              <w:rPr>
                <w:rFonts w:cs="Times New Roman"/>
                <w:sz w:val="21"/>
                <w:szCs w:val="21"/>
              </w:rPr>
              <w:t>Banco do Brasil S.A.</w:t>
            </w:r>
          </w:p>
        </w:tc>
      </w:tr>
      <w:tr w:rsidR="0067414F" w:rsidRPr="00D424B2" w14:paraId="0F1A86AC" w14:textId="77777777" w:rsidTr="00390D4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67414F" w:rsidRPr="00D424B2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5402C9EC" w:rsidR="0067414F" w:rsidRPr="00D424B2" w:rsidRDefault="00A163AB" w:rsidP="0067414F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A163AB">
              <w:rPr>
                <w:rFonts w:cs="Times New Roman"/>
                <w:sz w:val="21"/>
                <w:szCs w:val="21"/>
              </w:rPr>
              <w:t>00.000.000/0001-91</w:t>
            </w:r>
          </w:p>
        </w:tc>
      </w:tr>
      <w:tr w:rsidR="0067414F" w:rsidRPr="00D424B2" w14:paraId="146FA6E8" w14:textId="77777777" w:rsidTr="00390D4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E27A432" w:rsidR="0067414F" w:rsidRPr="00D424B2" w:rsidRDefault="0067414F" w:rsidP="0067414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 distribuição dos Fundos de Investimento é realizada exclusivamente pelo Banco do Brasil, por meio de suas agências e canais digitais.</w:t>
            </w:r>
          </w:p>
        </w:tc>
      </w:tr>
      <w:tr w:rsidR="0067414F" w:rsidRPr="00EA3AA0" w14:paraId="69137AF7" w14:textId="77777777" w:rsidTr="00390D4C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67414F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7414F" w:rsidRPr="00EA3AA0" w14:paraId="5B521D8E" w14:textId="77777777" w:rsidTr="00390D4C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67414F" w:rsidRPr="009E05F2" w14:paraId="3B8EC442" w14:textId="77777777" w:rsidTr="00390D4C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6C080BB8" w:rsidR="0067414F" w:rsidRPr="00884AD2" w:rsidRDefault="00D40554" w:rsidP="0067414F">
            <w:pPr>
              <w:jc w:val="center"/>
            </w:pPr>
            <w:r>
              <w:t>08/03/2006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67414F" w:rsidRPr="00884AD2" w:rsidRDefault="0067414F" w:rsidP="0067414F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8D126E4" w:rsidR="0067414F" w:rsidRPr="00D40554" w:rsidRDefault="00D40554" w:rsidP="00D4055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40554">
              <w:rPr>
                <w:rFonts w:cs="Times New Roman"/>
                <w:sz w:val="21"/>
                <w:szCs w:val="21"/>
              </w:rPr>
              <w:t>09/03/2006</w:t>
            </w:r>
          </w:p>
        </w:tc>
      </w:tr>
      <w:tr w:rsidR="0067414F" w:rsidRPr="00301C40" w14:paraId="7938A33E" w14:textId="77777777" w:rsidTr="00390D4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03F124BC" w:rsidR="0067414F" w:rsidRPr="0086486E" w:rsidRDefault="0067414F" w:rsidP="0067414F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845194">
              <w:rPr>
                <w:rFonts w:cs="Times New Roman"/>
                <w:sz w:val="21"/>
                <w:szCs w:val="21"/>
              </w:rPr>
              <w:t xml:space="preserve"> </w:t>
            </w:r>
            <w:r w:rsidR="00845194" w:rsidRPr="00845194">
              <w:rPr>
                <w:rFonts w:cs="Times New Roman"/>
                <w:sz w:val="21"/>
                <w:szCs w:val="21"/>
              </w:rPr>
              <w:t>IMA-B</w:t>
            </w:r>
          </w:p>
        </w:tc>
      </w:tr>
      <w:tr w:rsidR="0067414F" w:rsidRPr="00301C40" w14:paraId="3FB8B5BD" w14:textId="77777777" w:rsidTr="00390D4C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101A1391" w:rsidR="0067414F" w:rsidRPr="0086486E" w:rsidRDefault="00845194" w:rsidP="00845194">
            <w:pPr>
              <w:jc w:val="both"/>
              <w:rPr>
                <w:rFonts w:cs="Times New Roman"/>
                <w:sz w:val="21"/>
                <w:szCs w:val="21"/>
              </w:rPr>
            </w:pPr>
            <w:r w:rsidRPr="00845194">
              <w:rPr>
                <w:rFonts w:cs="Times New Roman"/>
                <w:sz w:val="21"/>
                <w:szCs w:val="21"/>
              </w:rPr>
              <w:t>Aplica, no mínimo, 80% de seu patrimônio líquido representado por ativos financeiros de forma a acompanhar, direta ou indiretamente, a variação diária da taxa de juros doméstica e/ou índice de preços.</w:t>
            </w:r>
          </w:p>
        </w:tc>
      </w:tr>
      <w:tr w:rsidR="0067414F" w:rsidRPr="00301C40" w14:paraId="52645DEF" w14:textId="77777777" w:rsidTr="00390D4C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735EE58E" w:rsidR="0067414F" w:rsidRPr="0086486E" w:rsidRDefault="00845194" w:rsidP="0067414F">
            <w:pPr>
              <w:rPr>
                <w:rFonts w:cs="Times New Roman"/>
                <w:sz w:val="21"/>
                <w:szCs w:val="21"/>
              </w:rPr>
            </w:pPr>
            <w:r w:rsidRPr="00845194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67414F" w14:paraId="6EA7253C" w14:textId="77777777" w:rsidTr="00390D4C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(Prazos</w:t>
            </w:r>
            <w:r w:rsidRPr="0086486E">
              <w:rPr>
                <w:sz w:val="21"/>
                <w:szCs w:val="21"/>
              </w:rPr>
              <w:t>/ C</w:t>
            </w:r>
            <w:r w:rsidRPr="0086486E">
              <w:rPr>
                <w:rFonts w:cs="Times New Roman"/>
                <w:sz w:val="21"/>
                <w:szCs w:val="21"/>
              </w:rPr>
              <w:t xml:space="preserve">ondições para resgate)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 xml:space="preserve">Prazo de Duração do Fundo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409FE837" w:rsidR="0067414F" w:rsidRPr="0086486E" w:rsidRDefault="00A163AB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163AB"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67414F" w14:paraId="6C157201" w14:textId="77777777" w:rsidTr="00390D4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2A15F3DA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906C634" w14:textId="77777777" w:rsidTr="00390D4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2851BB7" w:rsidR="0067414F" w:rsidRPr="0086486E" w:rsidRDefault="00D4055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67414F" w14:paraId="360D3117" w14:textId="77777777" w:rsidTr="00390D4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73783D15" w:rsidR="0067414F" w:rsidRPr="0086486E" w:rsidRDefault="00D4055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67414F" w14:paraId="1B5A9867" w14:textId="77777777" w:rsidTr="00390D4C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67414F" w:rsidRPr="0086486E" w:rsidRDefault="0067414F" w:rsidP="006741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67414F" w:rsidRPr="0086486E" w:rsidRDefault="0067414F" w:rsidP="006741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4655F03F" w:rsidR="0067414F" w:rsidRPr="0086486E" w:rsidRDefault="00A163AB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163AB">
              <w:rPr>
                <w:rFonts w:cs="Times New Roman"/>
                <w:sz w:val="20"/>
                <w:szCs w:val="20"/>
              </w:rPr>
              <w:t>1 dia útil</w:t>
            </w:r>
          </w:p>
        </w:tc>
      </w:tr>
      <w:tr w:rsidR="0067414F" w14:paraId="697B3159" w14:textId="77777777" w:rsidTr="00390D4C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67414F" w:rsidRPr="0086486E" w:rsidRDefault="0067414F" w:rsidP="0067414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4654C555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493B6ED1" w14:textId="77777777" w:rsidTr="00390D4C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3D2330A3" w:rsidR="0067414F" w:rsidRPr="0086486E" w:rsidRDefault="0091527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14:paraId="3268A8DC" w14:textId="77777777" w:rsidTr="00390D4C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67414F" w:rsidRPr="0086486E" w:rsidRDefault="0067414F" w:rsidP="0067414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3D85E602" w:rsidR="0067414F" w:rsidRPr="0086486E" w:rsidRDefault="00D40554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0,30% A.A</w:t>
            </w:r>
          </w:p>
        </w:tc>
      </w:tr>
      <w:tr w:rsidR="0067414F" w14:paraId="1D2A90DC" w14:textId="77777777" w:rsidTr="00390D4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67414F" w:rsidRPr="00301C40" w14:paraId="0714F6FA" w14:textId="77777777" w:rsidTr="00390D4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67414F" w:rsidRPr="0086486E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67414F" w:rsidRPr="00301C40" w14:paraId="29F82CD4" w14:textId="77777777" w:rsidTr="00390D4C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67414F" w:rsidRPr="00ED21A9" w:rsidRDefault="0067414F" w:rsidP="0067414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34B6374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35E0CB9C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115ABBB8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3CF56CEE" w14:textId="77777777" w:rsidTr="00390D4C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58B4694F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67414F" w:rsidRPr="00301C40" w14:paraId="1E77544B" w14:textId="77777777" w:rsidTr="00390D4C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67414F" w:rsidRPr="00E26669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Alterações ocorridas relativas às instituições administradoras e gestoras 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23C0C367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2D82ECFD" w14:textId="77777777" w:rsidTr="00390D4C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 fatos relevantes divulgados: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12258FC9" w:rsidR="0067414F" w:rsidRDefault="008D09A0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D09A0">
              <w:rPr>
                <w:rFonts w:cs="Times New Roman"/>
                <w:sz w:val="20"/>
                <w:szCs w:val="20"/>
              </w:rPr>
              <w:t>28/01/2011 - Alteração nos prazos de cotização do resgate e crédito do resgate</w:t>
            </w:r>
          </w:p>
        </w:tc>
      </w:tr>
      <w:tr w:rsidR="0067414F" w:rsidRPr="00301C40" w14:paraId="4E03D666" w14:textId="77777777" w:rsidTr="00390D4C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 e à sua 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3A93680" w:rsidR="0067414F" w:rsidRDefault="0067414F" w:rsidP="006741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7414F" w:rsidRPr="00301C40" w14:paraId="79EF85BD" w14:textId="77777777" w:rsidTr="00390D4C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67414F" w:rsidRDefault="0067414F" w:rsidP="0067414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riscos associados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581A563F" w:rsidR="0067414F" w:rsidRDefault="00A163AB" w:rsidP="00A163AB">
            <w:pPr>
              <w:ind w:left="-108" w:right="-108"/>
              <w:jc w:val="both"/>
              <w:rPr>
                <w:rFonts w:cs="Times New Roman"/>
                <w:sz w:val="20"/>
                <w:szCs w:val="20"/>
              </w:rPr>
            </w:pPr>
            <w:r w:rsidRPr="00A163AB">
              <w:rPr>
                <w:rFonts w:cs="Times New Roman"/>
                <w:sz w:val="20"/>
                <w:szCs w:val="20"/>
              </w:rPr>
              <w:t>Risco de Taxa de Juros; Risco de Investimento em Títulos Indexados à Inflação; Risco de Descasamento em relação ao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163AB">
              <w:rPr>
                <w:rFonts w:cs="Times New Roman"/>
                <w:sz w:val="20"/>
                <w:szCs w:val="20"/>
              </w:rPr>
              <w:t>Benchmark; Risco de Vinculação a um Benchmark; Risco de Liquidez; Risco de Juros P</w:t>
            </w:r>
            <w:r>
              <w:rPr>
                <w:rFonts w:cs="Times New Roman"/>
                <w:sz w:val="20"/>
                <w:szCs w:val="20"/>
              </w:rPr>
              <w:t>ó</w:t>
            </w:r>
            <w:r w:rsidRPr="00A163AB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A163AB">
              <w:rPr>
                <w:rFonts w:cs="Times New Roman"/>
                <w:sz w:val="20"/>
                <w:szCs w:val="20"/>
              </w:rPr>
              <w:t>fixados (CDI, TMS); Risco Proveniente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163AB">
              <w:rPr>
                <w:rFonts w:cs="Times New Roman"/>
                <w:sz w:val="20"/>
                <w:szCs w:val="20"/>
              </w:rPr>
              <w:t>do uso de Derivativos; Risco de Crédito; Risco de Conjuntura; Risco Sistêmico; Risco Regulatório</w:t>
            </w:r>
          </w:p>
        </w:tc>
      </w:tr>
      <w:tr w:rsidR="0067414F" w:rsidRPr="00EA3AA0" w14:paraId="2742C104" w14:textId="77777777" w:rsidTr="00390D4C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67414F" w:rsidRPr="00925479" w:rsidRDefault="0067414F" w:rsidP="0067414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67414F" w:rsidRPr="003D63C8" w14:paraId="4323887A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67414F" w:rsidRPr="00ED21A9" w:rsidRDefault="0067414F" w:rsidP="0067414F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67414F" w:rsidRPr="00ED21A9" w:rsidRDefault="0067414F" w:rsidP="0067414F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67414F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67414F" w:rsidRPr="00ED21A9" w:rsidRDefault="0067414F" w:rsidP="0067414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67414F" w:rsidRPr="005D2CBE" w14:paraId="4F555FE2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A2C3DCF" w:rsidR="0067414F" w:rsidRPr="00996F57" w:rsidRDefault="00A163AB" w:rsidP="006741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7EC6DBA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2ABC4A11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1.647.184.690,31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16B1BB2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5,478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176AB243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2,01%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77222605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2,01%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1DFF66B0" w:rsidR="0067414F" w:rsidRPr="00D40554" w:rsidRDefault="00A163AB" w:rsidP="00D40554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100,27%</w:t>
            </w:r>
          </w:p>
        </w:tc>
      </w:tr>
      <w:tr w:rsidR="00A163AB" w:rsidRPr="005D2CBE" w14:paraId="4B43869F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994D9E" w14:textId="51B944F1" w:rsidR="00A163AB" w:rsidRDefault="00A163AB" w:rsidP="00A163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439D29" w14:textId="4B96BD39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F103FD" w14:textId="70E60E38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945.678.004,16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32CF6F" w14:textId="44BC645E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4,400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4CBCF4" w14:textId="0A6344E4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0,94%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F99835" w14:textId="1D569108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1,65%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51129B" w14:textId="1D06AE35" w:rsidR="00A163AB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57,09%</w:t>
            </w:r>
          </w:p>
        </w:tc>
      </w:tr>
      <w:tr w:rsidR="00A163AB" w:rsidRPr="005D2CBE" w14:paraId="3B799E14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A163AB" w:rsidRPr="00996F57" w:rsidRDefault="00A163AB" w:rsidP="00A163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01453A79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57EE7F71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1,070.534.298,25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2587F571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3,961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22760BDA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12,80%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008A9F92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12,79%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5CA9BBC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100,04%</w:t>
            </w:r>
          </w:p>
        </w:tc>
      </w:tr>
      <w:tr w:rsidR="00A163AB" w:rsidRPr="005D2CBE" w14:paraId="7CBB8E44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A163AB" w:rsidRPr="00ED21A9" w:rsidRDefault="00A163AB" w:rsidP="00A163A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60FAC88A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38CBA85F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1.109.454.048,62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5AD23DD0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5,512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049F3D11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24,46%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77AED01F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24,81%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44FF2678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98,59%</w:t>
            </w:r>
          </w:p>
        </w:tc>
      </w:tr>
      <w:tr w:rsidR="00A163AB" w:rsidRPr="005D2CBE" w14:paraId="77C7B7F9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A163AB" w:rsidRPr="00ED21A9" w:rsidRDefault="00A163AB" w:rsidP="00A163A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0623705D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69E76262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901.755.196,20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70DF89DA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2,822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3836C0B9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8,62%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1F77C06D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8,88%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71332A11" w:rsidR="00A163AB" w:rsidRPr="00D40554" w:rsidRDefault="00A163AB" w:rsidP="00A163A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97,10%</w:t>
            </w:r>
          </w:p>
        </w:tc>
      </w:tr>
      <w:tr w:rsidR="00A163AB" w:rsidRPr="00161F88" w14:paraId="12F8C428" w14:textId="77777777" w:rsidTr="00390D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A163AB" w:rsidRPr="00161F88" w:rsidRDefault="00A163AB" w:rsidP="00A163AB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A163AB" w:rsidRPr="00301C40" w14:paraId="58EE6C15" w14:textId="77777777" w:rsidTr="00390D4C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A163AB" w:rsidRPr="00ED21A9" w:rsidRDefault="00A163AB" w:rsidP="00A163A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A163AB" w:rsidRPr="00301C40" w14:paraId="3C6B6827" w14:textId="77777777" w:rsidTr="00390D4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A163AB" w:rsidRPr="00ED21A9" w:rsidRDefault="00A163AB" w:rsidP="00A163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A163AB" w:rsidRPr="00ED21A9" w:rsidRDefault="00A163AB" w:rsidP="00A163AB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A163AB" w:rsidRPr="00ED21A9" w:rsidRDefault="00A163AB" w:rsidP="00A163AB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A163AB" w:rsidRPr="00301C40" w14:paraId="746FB8D2" w14:textId="77777777" w:rsidTr="00390D4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4D4D77C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463C4"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1E1A03F9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89,76%</w:t>
            </w:r>
          </w:p>
        </w:tc>
      </w:tr>
      <w:tr w:rsidR="00A163AB" w:rsidRPr="00301C40" w14:paraId="33AE4D05" w14:textId="77777777" w:rsidTr="00390D4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1C5BC50C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463C4">
              <w:rPr>
                <w:rFonts w:cs="Times New Roman"/>
                <w:sz w:val="20"/>
                <w:szCs w:val="20"/>
              </w:rPr>
              <w:t>Debêntures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2CF7AAC2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5,72%</w:t>
            </w:r>
          </w:p>
        </w:tc>
      </w:tr>
      <w:tr w:rsidR="00A163AB" w:rsidRPr="00301C40" w14:paraId="5FBCA45C" w14:textId="77777777" w:rsidTr="00390D4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494C7FB3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463C4">
              <w:rPr>
                <w:rFonts w:cs="Times New Roman"/>
                <w:sz w:val="20"/>
                <w:szCs w:val="20"/>
              </w:rPr>
              <w:t>Letra Financeira Não Ligada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21436DAD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2,71%</w:t>
            </w:r>
          </w:p>
        </w:tc>
      </w:tr>
      <w:tr w:rsidR="00A163AB" w:rsidRPr="00301C40" w14:paraId="78EE981E" w14:textId="77777777" w:rsidTr="00390D4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01CECD1A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463C4">
              <w:rPr>
                <w:rFonts w:cs="Times New Roman"/>
                <w:sz w:val="20"/>
                <w:szCs w:val="20"/>
              </w:rPr>
              <w:t>Op. Compromissada Over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8B7D382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1,80%</w:t>
            </w:r>
          </w:p>
        </w:tc>
      </w:tr>
      <w:tr w:rsidR="00A163AB" w:rsidRPr="00301C40" w14:paraId="4ED5E488" w14:textId="77777777" w:rsidTr="00390D4C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0941F8A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163AB"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5B15EA74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0,01%</w:t>
            </w:r>
          </w:p>
        </w:tc>
      </w:tr>
      <w:tr w:rsidR="00A163AB" w:rsidRPr="00301C40" w14:paraId="436FF8F7" w14:textId="77777777" w:rsidTr="00390D4C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A163AB" w:rsidRPr="00DF52CF" w:rsidRDefault="00A163AB" w:rsidP="00A163A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A163AB" w:rsidRPr="00301C40" w14:paraId="505589B7" w14:textId="77777777" w:rsidTr="00390D4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A163AB" w:rsidRPr="00996F57" w:rsidRDefault="00A163AB" w:rsidP="00A163A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A163AB" w:rsidRPr="00301C40" w:rsidRDefault="00A163AB" w:rsidP="00A163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A163AB" w:rsidRPr="00996F57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A163AB" w:rsidRPr="00301C40" w14:paraId="430BA8B2" w14:textId="77777777" w:rsidTr="00390D4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A163AB" w:rsidRDefault="00A163AB" w:rsidP="00A163A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10301B2B" w:rsidR="00A163AB" w:rsidRPr="008D09A0" w:rsidRDefault="00A163AB" w:rsidP="00A163A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7A65AE11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5F09D8C0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4FB8A5B8" w14:textId="77777777" w:rsidTr="00390D4C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A163AB" w:rsidRDefault="00A163AB" w:rsidP="00A163A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22E5B34F" w:rsidR="00A163AB" w:rsidRPr="008D09A0" w:rsidRDefault="00A163AB" w:rsidP="00A163A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9D3CA06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17CD2E12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1EE4F309" w14:textId="77777777" w:rsidTr="00390D4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A163AB" w:rsidRDefault="00A163AB" w:rsidP="00A163A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2DFE7223" w:rsidR="00A163AB" w:rsidRPr="008D09A0" w:rsidRDefault="00A163AB" w:rsidP="00A163AB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NA 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3CFA07CB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356D26BB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1271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25EA7FA4" w14:textId="77777777" w:rsidTr="00390D4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A163AB" w:rsidRDefault="00A163AB" w:rsidP="00A163A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163AB" w:rsidRPr="00301C40" w14:paraId="40C078B0" w14:textId="77777777" w:rsidTr="00390D4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A163AB" w:rsidRPr="00996F57" w:rsidRDefault="00A163AB" w:rsidP="00A163A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A163AB" w:rsidRPr="00996F57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A163AB" w:rsidRPr="00301C40" w14:paraId="1C6D37C5" w14:textId="77777777" w:rsidTr="00390D4C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7B482B67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51F754E5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4AF7CDF1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5C3B0339" w14:textId="77777777" w:rsidTr="00390D4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1AB60405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1880B2A1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1FA4794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20278E5D" w14:textId="77777777" w:rsidTr="00390D4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53C4FDC5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1C51915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03CE8E9D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7F2353F5" w14:textId="77777777" w:rsidTr="00390D4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4748531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0042BCE9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2641D861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683559AB" w14:textId="77777777" w:rsidTr="00390D4C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3CA99CF6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1B55F07E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4716D5AF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E3B0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4BDA7D51" w14:textId="77777777" w:rsidTr="00390D4C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2CBC38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A163AB" w:rsidRPr="00301C40" w14:paraId="17C3E7C0" w14:textId="77777777" w:rsidTr="00390D4C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163AB" w:rsidRPr="00301C40" w14:paraId="28846C63" w14:textId="77777777" w:rsidTr="00390D4C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A163AB" w:rsidRDefault="00A163AB" w:rsidP="00A163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44A75A39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A163AB" w:rsidRPr="00301C40" w14:paraId="068D2230" w14:textId="77777777" w:rsidTr="00390D4C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A163AB" w:rsidRPr="00023577" w:rsidRDefault="00A163AB" w:rsidP="00A163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A163AB" w:rsidRPr="00023577" w:rsidRDefault="00A163AB" w:rsidP="00A163A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A163AB" w:rsidRPr="00023577" w:rsidRDefault="00A163AB" w:rsidP="00A163A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A163AB" w:rsidRPr="00301C40" w14:paraId="3028C53D" w14:textId="77777777" w:rsidTr="00390D4C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0222973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99CE5F1" w:rsidR="00A163AB" w:rsidRPr="00301C40" w:rsidRDefault="00A163AB" w:rsidP="00A163A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91F6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A163AB" w:rsidRPr="00301C40" w14:paraId="7D311F67" w14:textId="77777777" w:rsidTr="00390D4C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A163AB" w:rsidRPr="00DF52CF" w:rsidRDefault="00A163AB" w:rsidP="00A163A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A163AB" w:rsidRPr="00301C40" w14:paraId="19A5F7B9" w14:textId="77777777" w:rsidTr="00390D4C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A163AB" w:rsidRPr="00161F88" w:rsidRDefault="00A163AB" w:rsidP="00A163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4E8A7C54" w:rsidR="00A163AB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45194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A163AB" w:rsidRPr="00301C40" w14:paraId="72A126E4" w14:textId="77777777" w:rsidTr="00390D4C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A163AB" w:rsidRPr="00301C40" w:rsidRDefault="00A163AB" w:rsidP="00A163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9737" w14:textId="62EBDF1F" w:rsidR="00A163AB" w:rsidRPr="00301C40" w:rsidRDefault="00A163AB" w:rsidP="00A163A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D09A0">
              <w:rPr>
                <w:rFonts w:cs="Times New Roman"/>
                <w:sz w:val="20"/>
                <w:szCs w:val="20"/>
              </w:rPr>
              <w:t xml:space="preserve">Buscará o retorno dos investimentos através do </w:t>
            </w:r>
            <w:proofErr w:type="spellStart"/>
            <w:r w:rsidRPr="008D09A0">
              <w:rPr>
                <w:rFonts w:cs="Times New Roman"/>
                <w:sz w:val="20"/>
                <w:szCs w:val="20"/>
              </w:rPr>
              <w:t>sub-índice</w:t>
            </w:r>
            <w:proofErr w:type="spellEnd"/>
            <w:r w:rsidRPr="008D09A0">
              <w:rPr>
                <w:rFonts w:cs="Times New Roman"/>
                <w:sz w:val="20"/>
                <w:szCs w:val="20"/>
              </w:rPr>
              <w:t xml:space="preserve"> IMA-</w:t>
            </w:r>
            <w:proofErr w:type="gramStart"/>
            <w:r w:rsidRPr="008D09A0">
              <w:rPr>
                <w:rFonts w:cs="Times New Roman"/>
                <w:sz w:val="20"/>
                <w:szCs w:val="20"/>
              </w:rPr>
              <w:t>B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09A0">
              <w:rPr>
                <w:rFonts w:cs="Times New Roman"/>
                <w:sz w:val="20"/>
                <w:szCs w:val="20"/>
              </w:rPr>
              <w:t>conforme estabelecido na Resolução 3922/10 do CMN.</w:t>
            </w:r>
          </w:p>
        </w:tc>
      </w:tr>
    </w:tbl>
    <w:p w14:paraId="3FA6965B" w14:textId="5AD53C30" w:rsidR="00C272FB" w:rsidRDefault="00C272FB" w:rsidP="00B640E2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390D4C" w:rsidRPr="00301C40" w14:paraId="55B60A09" w14:textId="77777777" w:rsidTr="00BD6146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6C98D" w14:textId="77777777" w:rsidR="00390D4C" w:rsidRPr="00461A5D" w:rsidRDefault="00390D4C" w:rsidP="00BD614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4F1A6F" w14:textId="77777777" w:rsidR="00390D4C" w:rsidRPr="00726294" w:rsidRDefault="00390D4C" w:rsidP="00BD614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390D4C" w:rsidRPr="00301C40" w14:paraId="10D58316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BE2D2" w14:textId="77777777" w:rsidR="00390D4C" w:rsidRDefault="00390D4C" w:rsidP="00BD614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4296D2E" w14:textId="77777777" w:rsidR="00390D4C" w:rsidRPr="00301C40" w:rsidRDefault="00390D4C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44E3DDA" w14:textId="77777777" w:rsidR="00390D4C" w:rsidRPr="00301C40" w:rsidRDefault="00390D4C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8A79A41" w14:textId="77777777" w:rsidR="00390D4C" w:rsidRPr="00301C40" w:rsidRDefault="00390D4C" w:rsidP="00BD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90D4C" w:rsidRPr="00726294" w14:paraId="1AE12E5A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12A3CE" w14:textId="77777777" w:rsidR="00390D4C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22F43E" w14:textId="77777777" w:rsidR="00390D4C" w:rsidRPr="00461A5D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000E9A2" w14:textId="77777777" w:rsidR="00390D4C" w:rsidRPr="00F35F9A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E0FB009" w14:textId="77777777" w:rsidR="00390D4C" w:rsidRPr="00726294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90D4C" w:rsidRPr="00726294" w14:paraId="7A8550E4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BE772" w14:textId="77777777" w:rsidR="00390D4C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2AAD576" w14:textId="77777777" w:rsidR="00390D4C" w:rsidRPr="00461A5D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CBC98F" w14:textId="77777777" w:rsidR="00390D4C" w:rsidRPr="00F35F9A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B006DE9" w14:textId="77777777" w:rsidR="00390D4C" w:rsidRPr="00726294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90D4C" w:rsidRPr="00726294" w14:paraId="453F48ED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D4572" w14:textId="77777777" w:rsidR="00390D4C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DE01C0" w14:textId="77777777" w:rsidR="00390D4C" w:rsidRPr="00461A5D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EF60CB3" w14:textId="77777777" w:rsidR="00390D4C" w:rsidRPr="00F35F9A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5202B8" w14:textId="77777777" w:rsidR="00390D4C" w:rsidRPr="00726294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90D4C" w:rsidRPr="00726294" w14:paraId="51BD9922" w14:textId="77777777" w:rsidTr="00BD6146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D7E25" w14:textId="77777777" w:rsidR="00390D4C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73D274E" w14:textId="77777777" w:rsidR="00390D4C" w:rsidRPr="00461A5D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19E1B0" w14:textId="77777777" w:rsidR="00390D4C" w:rsidRPr="00F35F9A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BF3C446" w14:textId="77777777" w:rsidR="00390D4C" w:rsidRPr="00726294" w:rsidRDefault="00390D4C" w:rsidP="00BD6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29B177D1" w14:textId="77777777" w:rsidR="001561A0" w:rsidRDefault="001561A0" w:rsidP="001561A0">
      <w:pPr>
        <w:pStyle w:val="Textodenotaderodap"/>
        <w:jc w:val="both"/>
      </w:pPr>
      <w:bookmarkStart w:id="0" w:name="_GoBack"/>
      <w:bookmarkEnd w:id="0"/>
    </w:p>
    <w:p w14:paraId="477BA567" w14:textId="184E5070" w:rsidR="001561A0" w:rsidRDefault="001561A0" w:rsidP="0067414F">
      <w:pPr>
        <w:pStyle w:val="Textodenotaderodap"/>
        <w:ind w:left="708" w:firstLine="120"/>
        <w:jc w:val="both"/>
      </w:pP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582A8255" w14:textId="77777777" w:rsidR="00DF52CF" w:rsidRDefault="00DF52CF" w:rsidP="001561A0">
      <w:pPr>
        <w:spacing w:after="0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1561A0">
      <w:headerReference w:type="default" r:id="rId8"/>
      <w:footerReference w:type="default" r:id="rId9"/>
      <w:pgSz w:w="11906" w:h="16838"/>
      <w:pgMar w:top="42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32C63" w14:textId="77777777" w:rsidR="008E1BB9" w:rsidRDefault="008E1BB9" w:rsidP="003764B6">
      <w:pPr>
        <w:spacing w:after="0" w:line="240" w:lineRule="auto"/>
      </w:pPr>
      <w:r>
        <w:separator/>
      </w:r>
    </w:p>
  </w:endnote>
  <w:endnote w:type="continuationSeparator" w:id="0">
    <w:p w14:paraId="1C10DAE4" w14:textId="77777777" w:rsidR="008E1BB9" w:rsidRDefault="008E1BB9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DBDE9" w14:textId="77777777" w:rsidR="008E1BB9" w:rsidRDefault="008E1BB9" w:rsidP="003764B6">
      <w:pPr>
        <w:spacing w:after="0" w:line="240" w:lineRule="auto"/>
      </w:pPr>
      <w:r>
        <w:separator/>
      </w:r>
    </w:p>
  </w:footnote>
  <w:footnote w:type="continuationSeparator" w:id="0">
    <w:p w14:paraId="45EEA166" w14:textId="77777777" w:rsidR="008E1BB9" w:rsidRDefault="008E1BB9" w:rsidP="003764B6">
      <w:pPr>
        <w:spacing w:after="0" w:line="240" w:lineRule="auto"/>
      </w:pPr>
      <w:r>
        <w:continuationSeparator/>
      </w:r>
    </w:p>
  </w:footnote>
  <w:footnote w:id="1">
    <w:p w14:paraId="4CD350F0" w14:textId="78B37550" w:rsidR="006478E6" w:rsidRPr="007D32DD" w:rsidRDefault="006478E6" w:rsidP="007D32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2C25"/>
    <w:multiLevelType w:val="hybridMultilevel"/>
    <w:tmpl w:val="EAC67372"/>
    <w:lvl w:ilvl="0" w:tplc="8272F0F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4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4"/>
  </w:num>
  <w:num w:numId="19">
    <w:abstractNumId w:val="14"/>
  </w:num>
  <w:num w:numId="20">
    <w:abstractNumId w:val="8"/>
  </w:num>
  <w:num w:numId="21">
    <w:abstractNumId w:val="7"/>
  </w:num>
  <w:num w:numId="22">
    <w:abstractNumId w:val="3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561A0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0D4C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B53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414F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524D3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2DD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4519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09A0"/>
    <w:rsid w:val="008D2F31"/>
    <w:rsid w:val="008D5F89"/>
    <w:rsid w:val="008D7868"/>
    <w:rsid w:val="008E03E4"/>
    <w:rsid w:val="008E1BB9"/>
    <w:rsid w:val="008E4282"/>
    <w:rsid w:val="008F276A"/>
    <w:rsid w:val="008F4EC3"/>
    <w:rsid w:val="008F551C"/>
    <w:rsid w:val="0090298F"/>
    <w:rsid w:val="00903CD5"/>
    <w:rsid w:val="009054B9"/>
    <w:rsid w:val="009117D4"/>
    <w:rsid w:val="0091527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3AB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199F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40E2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0554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63C4"/>
    <w:rsid w:val="00F50B3B"/>
    <w:rsid w:val="00F514CA"/>
    <w:rsid w:val="00F53170"/>
    <w:rsid w:val="00F547BE"/>
    <w:rsid w:val="00F55CFD"/>
    <w:rsid w:val="00F618CF"/>
    <w:rsid w:val="00F627B5"/>
    <w:rsid w:val="00F65B8B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85C2F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C769-CDBA-4DE4-B796-EF5AFEF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1023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28</cp:revision>
  <cp:lastPrinted>2016-03-23T21:20:00Z</cp:lastPrinted>
  <dcterms:created xsi:type="dcterms:W3CDTF">2018-12-11T22:23:00Z</dcterms:created>
  <dcterms:modified xsi:type="dcterms:W3CDTF">2021-02-24T18:55:00Z</dcterms:modified>
</cp:coreProperties>
</file>