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1754"/>
        <w:tblW w:w="9366" w:type="dxa"/>
        <w:tblLayout w:type="fixed"/>
        <w:tblLook w:val="00A0"/>
      </w:tblPr>
      <w:tblGrid>
        <w:gridCol w:w="10"/>
        <w:gridCol w:w="2410"/>
        <w:gridCol w:w="2806"/>
        <w:gridCol w:w="870"/>
        <w:gridCol w:w="718"/>
        <w:gridCol w:w="397"/>
        <w:gridCol w:w="590"/>
        <w:gridCol w:w="1555"/>
        <w:gridCol w:w="10"/>
      </w:tblGrid>
      <w:tr w:rsidR="007B68F6" w:rsidRPr="005D2CBE" w:rsidTr="007B68F6">
        <w:trPr>
          <w:gridBefore w:val="1"/>
          <w:wBefore w:w="10" w:type="dxa"/>
          <w:trHeight w:val="49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B68F6" w:rsidRPr="001971E8" w:rsidRDefault="007B68F6" w:rsidP="007B68F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Pr="00925479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A826C8" w:rsidRDefault="007B68F6" w:rsidP="007B68F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PREFEITURA MUNICIPAL DE CHAPADA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FD2FA1" w:rsidRDefault="007B68F6" w:rsidP="007B68F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D2FA1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FD2FA1" w:rsidRDefault="007B68F6" w:rsidP="007B68F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87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613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6E388A">
              <w:rPr>
                <w:rFonts w:cs="Times New Roman"/>
                <w:sz w:val="21"/>
                <w:szCs w:val="21"/>
              </w:rPr>
              <w:t>220</w:t>
            </w:r>
            <w:r>
              <w:rPr>
                <w:rFonts w:cs="Times New Roman"/>
                <w:sz w:val="21"/>
                <w:szCs w:val="21"/>
              </w:rPr>
              <w:t>/</w:t>
            </w:r>
            <w:r w:rsidRPr="006E388A">
              <w:rPr>
                <w:rFonts w:cs="Times New Roman"/>
                <w:sz w:val="21"/>
                <w:szCs w:val="21"/>
              </w:rPr>
              <w:t>0001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6E388A">
              <w:rPr>
                <w:rFonts w:cs="Times New Roman"/>
                <w:sz w:val="21"/>
                <w:szCs w:val="21"/>
              </w:rPr>
              <w:t>79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Pr="00925479" w:rsidRDefault="007B68F6" w:rsidP="007B68F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A826C8" w:rsidRDefault="007B68F6" w:rsidP="007B68F6">
            <w:pPr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FD2FA1" w:rsidRDefault="007B68F6" w:rsidP="007B68F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FD2FA1" w:rsidRDefault="007B68F6" w:rsidP="007B68F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6E388A">
              <w:rPr>
                <w:rFonts w:cs="Times New Roman"/>
                <w:sz w:val="21"/>
                <w:szCs w:val="21"/>
              </w:rPr>
              <w:t>11.666.479/0001-16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8F6" w:rsidRPr="001971E8" w:rsidRDefault="007B68F6" w:rsidP="007B68F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Administradora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Pr="00660591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6A2695" w:rsidRDefault="007B68F6" w:rsidP="007B68F6">
            <w:pPr>
              <w:rPr>
                <w:rFonts w:cs="Times New Roman"/>
                <w:sz w:val="20"/>
                <w:szCs w:val="20"/>
              </w:rPr>
            </w:pPr>
            <w:r w:rsidRPr="00AC3468">
              <w:rPr>
                <w:rFonts w:cs="Times New Roman"/>
                <w:sz w:val="20"/>
                <w:szCs w:val="20"/>
              </w:rPr>
              <w:t>Banco do Estado do Rio Grande do Sul S.A.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Default="007B68F6" w:rsidP="007B68F6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377384" w:rsidRDefault="007B68F6" w:rsidP="007B68F6">
            <w:pPr>
              <w:jc w:val="right"/>
              <w:rPr>
                <w:rFonts w:cs="Times New Roman"/>
                <w:sz w:val="24"/>
                <w:szCs w:val="24"/>
              </w:rPr>
            </w:pPr>
            <w:r w:rsidRPr="009B73E9">
              <w:rPr>
                <w:rFonts w:cs="Times New Roman"/>
                <w:sz w:val="20"/>
                <w:szCs w:val="24"/>
              </w:rPr>
              <w:t>92.702.067/0001-96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01/2018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CD0AA7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7B68F6" w:rsidRPr="001971E8" w:rsidTr="007B68F6">
        <w:trPr>
          <w:gridAfter w:val="1"/>
          <w:wAfter w:w="10" w:type="dxa"/>
          <w:trHeight w:val="35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8F6" w:rsidRPr="001971E8" w:rsidRDefault="007B68F6" w:rsidP="007B68F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Gestora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Pr="00660591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5A0668" w:rsidRDefault="007B68F6" w:rsidP="007B68F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Banrisul S.A. Corretora de Valores Mobiliários e Câmbio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Default="007B68F6" w:rsidP="007B68F6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377384" w:rsidRDefault="007B68F6" w:rsidP="002E6B20">
            <w:pPr>
              <w:jc w:val="right"/>
              <w:rPr>
                <w:rFonts w:cs="Times New Roman"/>
                <w:sz w:val="24"/>
                <w:szCs w:val="24"/>
              </w:rPr>
            </w:pPr>
            <w:r w:rsidRPr="009B73E9">
              <w:rPr>
                <w:rFonts w:cs="Times New Roman"/>
                <w:sz w:val="20"/>
                <w:szCs w:val="24"/>
              </w:rPr>
              <w:t>93.026.847/0001-26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377384" w:rsidRDefault="0089776B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  <w:r w:rsidR="007B68F6">
              <w:rPr>
                <w:rFonts w:cs="Times New Roman"/>
                <w:sz w:val="24"/>
                <w:szCs w:val="24"/>
              </w:rPr>
              <w:t>/2018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CD0AA7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377384" w:rsidRDefault="007B68F6" w:rsidP="007B68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11/12/2018</w:t>
            </w: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9356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8F6" w:rsidRPr="001971E8" w:rsidRDefault="007B68F6" w:rsidP="007B68F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7B68F6" w:rsidRPr="00F16655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Pr="00377384" w:rsidRDefault="007B68F6" w:rsidP="007B68F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7B68F6" w:rsidRPr="00377384" w:rsidRDefault="007B68F6" w:rsidP="007B68F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</w:t>
            </w:r>
            <w:r>
              <w:rPr>
                <w:rFonts w:cs="Times New Roman"/>
                <w:b/>
                <w:sz w:val="24"/>
                <w:szCs w:val="24"/>
              </w:rPr>
              <w:t xml:space="preserve"> (s)</w:t>
            </w:r>
            <w:r w:rsidRPr="00377384">
              <w:rPr>
                <w:rFonts w:cs="Times New Roman"/>
                <w:b/>
                <w:sz w:val="24"/>
                <w:szCs w:val="24"/>
              </w:rPr>
              <w:t xml:space="preserve"> Instituiç</w:t>
            </w:r>
            <w:r>
              <w:rPr>
                <w:rFonts w:cs="Times New Roman"/>
                <w:b/>
                <w:sz w:val="24"/>
                <w:szCs w:val="24"/>
              </w:rPr>
              <w:t>ões (s):</w:t>
            </w:r>
          </w:p>
          <w:p w:rsidR="007B68F6" w:rsidRPr="00377384" w:rsidRDefault="007B68F6" w:rsidP="007B68F6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Default="007B68F6" w:rsidP="007B68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 RPPS </w:t>
            </w:r>
            <w:r w:rsidRPr="000D684B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 xml:space="preserve"> declara, nos termos da Resolução do CMN nº 3.922/2010, 4.604/2017 que as Instituições Financeiras, </w:t>
            </w:r>
            <w:r w:rsidRPr="00AC3468">
              <w:rPr>
                <w:rFonts w:cs="Times New Roman"/>
                <w:sz w:val="24"/>
                <w:szCs w:val="24"/>
              </w:rPr>
              <w:t>Banco do Estado do Rio Grande do Sul S.A.</w:t>
            </w:r>
            <w:r>
              <w:rPr>
                <w:rFonts w:cs="Times New Roman"/>
                <w:sz w:val="24"/>
                <w:szCs w:val="24"/>
              </w:rPr>
              <w:t xml:space="preserve"> e o Banrisul Corretora, apresentaram a documentação necessária, a qual foi analisada, aprovada, e é considerada credenciada junto ao RPPS </w:t>
            </w:r>
            <w:r w:rsidRPr="000D684B">
              <w:rPr>
                <w:rFonts w:cs="Times New Roman"/>
                <w:sz w:val="24"/>
                <w:szCs w:val="24"/>
              </w:rPr>
              <w:t>CHAPADA</w:t>
            </w:r>
            <w:r>
              <w:rPr>
                <w:rFonts w:cs="Times New Roman"/>
                <w:sz w:val="24"/>
                <w:szCs w:val="24"/>
              </w:rPr>
              <w:t>, para a possível alocação de recursos financeiros do regime próprio pelo prazo de 12 (doze) meses.</w:t>
            </w:r>
          </w:p>
          <w:p w:rsidR="007B68F6" w:rsidRPr="00377384" w:rsidRDefault="007B68F6" w:rsidP="007B68F6">
            <w:pPr>
              <w:jc w:val="both"/>
              <w:rPr>
                <w:rFonts w:cs="Times New Roman"/>
                <w:sz w:val="24"/>
                <w:szCs w:val="24"/>
              </w:rPr>
            </w:pPr>
            <w:r w:rsidRPr="00242A68">
              <w:rPr>
                <w:rFonts w:cs="Times New Roman"/>
                <w:sz w:val="24"/>
                <w:szCs w:val="24"/>
              </w:rPr>
              <w:t>Os documentos institucionais e técnicos estão em conformidade, nada consta que desabone a conduta desta instituição.</w:t>
            </w:r>
          </w:p>
        </w:tc>
      </w:tr>
      <w:tr w:rsidR="007B68F6" w:rsidRPr="00301C40" w:rsidTr="007B68F6">
        <w:trPr>
          <w:gridAfter w:val="1"/>
          <w:wAfter w:w="10" w:type="dxa"/>
          <w:trHeight w:val="218"/>
        </w:trPr>
        <w:tc>
          <w:tcPr>
            <w:tcW w:w="5226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68F6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Classe (s) de Fundo (s) de Investimento que as Instituições foram credenciadas para administração ou gestão de recursos alocados pelo RPPS (Resolução CMN nº 3.922/2010, 4.604/2017):</w:t>
            </w:r>
          </w:p>
        </w:tc>
        <w:tc>
          <w:tcPr>
            <w:tcW w:w="4130" w:type="dxa"/>
            <w:gridSpan w:val="5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B68F6" w:rsidRPr="004B6EA9" w:rsidRDefault="007B68F6" w:rsidP="007B68F6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 xml:space="preserve">FI 100% títulos do TN, FI Renda Fixa/Referenciados, FI de Renda Fixa, </w:t>
            </w:r>
            <w:r>
              <w:rPr>
                <w:rFonts w:cs="Times New Roman"/>
                <w:sz w:val="24"/>
                <w:szCs w:val="24"/>
              </w:rPr>
              <w:t xml:space="preserve">FI de índice Referenciados em RF, </w:t>
            </w:r>
            <w:r w:rsidRPr="004B6EA9">
              <w:rPr>
                <w:rFonts w:cs="Times New Roman"/>
                <w:sz w:val="24"/>
                <w:szCs w:val="24"/>
              </w:rPr>
              <w:t>FI Renda Fixa “Credito Privado”, FI Ações referenciadas, FI em Ações.</w:t>
            </w:r>
          </w:p>
          <w:p w:rsidR="007B68F6" w:rsidRPr="004B6EA9" w:rsidRDefault="007B68F6" w:rsidP="007B68F6">
            <w:pPr>
              <w:jc w:val="both"/>
              <w:rPr>
                <w:rFonts w:cs="Times New Roman"/>
                <w:sz w:val="24"/>
                <w:szCs w:val="24"/>
              </w:rPr>
            </w:pPr>
            <w:r w:rsidRPr="004B6EA9">
              <w:rPr>
                <w:rFonts w:cs="Times New Roman"/>
                <w:sz w:val="24"/>
                <w:szCs w:val="24"/>
              </w:rPr>
              <w:t xml:space="preserve">Enquadramento atual das aplicações do </w:t>
            </w:r>
            <w:r>
              <w:rPr>
                <w:rFonts w:cs="Times New Roman"/>
                <w:sz w:val="24"/>
                <w:szCs w:val="24"/>
              </w:rPr>
              <w:t>RPPS</w:t>
            </w:r>
            <w:r w:rsidRPr="004B6EA9">
              <w:rPr>
                <w:rFonts w:cs="Times New Roman"/>
                <w:sz w:val="24"/>
                <w:szCs w:val="24"/>
              </w:rPr>
              <w:t xml:space="preserve"> com esta Instituiçã</w:t>
            </w:r>
            <w:r>
              <w:rPr>
                <w:rFonts w:cs="Times New Roman"/>
                <w:sz w:val="24"/>
                <w:szCs w:val="24"/>
              </w:rPr>
              <w:t>o perante 3922/2010, 4.604/2017</w:t>
            </w:r>
            <w:r w:rsidRPr="004B6EA9">
              <w:rPr>
                <w:rFonts w:cs="Times New Roman"/>
                <w:sz w:val="24"/>
                <w:szCs w:val="24"/>
              </w:rPr>
              <w:t xml:space="preserve"> é: </w:t>
            </w:r>
          </w:p>
          <w:p w:rsidR="007B68F6" w:rsidRPr="004B6EA9" w:rsidRDefault="007B68F6" w:rsidP="007B68F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B68F6" w:rsidRPr="00301C40" w:rsidTr="007B68F6">
        <w:trPr>
          <w:gridAfter w:val="1"/>
          <w:wAfter w:w="10" w:type="dxa"/>
          <w:trHeight w:val="145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8F6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Fundo (s) de Investimento Analisado (s) 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B68F6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B68F6" w:rsidRDefault="007B68F6" w:rsidP="007B68F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1D0D58" w:rsidRPr="00301C40" w:rsidTr="007B68F6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1D0D58" w:rsidRPr="0059244D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PATRIMONIAL FI RF L 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04.828.795/0001-81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:rsidR="001D0D58" w:rsidRPr="0059244D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16.844.885/0001-45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IRF-M 1 FI RF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18.466.245/0001-74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IDKA IPCA 2A FI RF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21.007.180/0001-03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08.960.975/0001-73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10.199.942/0001-02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PREVIDÊNCIA MUNICIPAL III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11.311.863/0001-04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FOCO IMA B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16.844.890/0001-58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SOBERANO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11.311.874/0001-86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Pr="005068C6" w:rsidRDefault="001D0D58" w:rsidP="007B68F6">
            <w:pPr>
              <w:ind w:left="-118" w:right="-75"/>
              <w:rPr>
                <w:rFonts w:cs="Times New Roman"/>
                <w:sz w:val="16"/>
                <w:szCs w:val="16"/>
                <w:lang w:val="en-US"/>
              </w:rPr>
            </w:pPr>
            <w:r w:rsidRPr="005068C6">
              <w:rPr>
                <w:sz w:val="16"/>
                <w:lang w:val="en-US"/>
              </w:rPr>
              <w:t>MIX FIC FI RF LP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08.960.570/0001-35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ABSOLUTO FI RF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21.743.480/0001-50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404ADF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DIVIDENDOS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10.199.934/0001-58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D4630D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lastRenderedPageBreak/>
              <w:t>FI EM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88.198.056/0001-43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D4630D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ÍNDICE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02.131.725/0001-44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D4630D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INFRA ESTRUTURA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02.131.724/0001-08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1D0D58" w:rsidRPr="00301C40" w:rsidTr="00D4630D">
        <w:trPr>
          <w:gridAfter w:val="1"/>
          <w:wAfter w:w="10" w:type="dxa"/>
          <w:trHeight w:val="12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1D0D58" w:rsidRDefault="001D0D58" w:rsidP="007B68F6">
            <w:pPr>
              <w:ind w:left="-118" w:right="-75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PERFORMANCE FI AÇÕES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D0D58" w:rsidRPr="0059244D" w:rsidRDefault="001D0D58" w:rsidP="007B68F6">
            <w:pPr>
              <w:ind w:left="-118" w:right="-75"/>
              <w:jc w:val="center"/>
              <w:rPr>
                <w:rFonts w:cs="Times New Roman"/>
                <w:sz w:val="16"/>
                <w:szCs w:val="16"/>
              </w:rPr>
            </w:pPr>
            <w:r w:rsidRPr="00134757">
              <w:rPr>
                <w:sz w:val="16"/>
              </w:rPr>
              <w:t>97.261.093/0001-40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1D0D58" w:rsidRDefault="001D0D58" w:rsidP="00D2079F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05/12/2018</w:t>
            </w:r>
          </w:p>
        </w:tc>
      </w:tr>
      <w:tr w:rsidR="007B68F6" w:rsidRPr="00301C40" w:rsidTr="007B68F6">
        <w:trPr>
          <w:gridAfter w:val="1"/>
          <w:wAfter w:w="10" w:type="dxa"/>
          <w:trHeight w:val="145"/>
        </w:trPr>
        <w:tc>
          <w:tcPr>
            <w:tcW w:w="52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B68F6" w:rsidRPr="00461A5D" w:rsidRDefault="007B68F6" w:rsidP="007B68F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726294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11/12/2018</w:t>
            </w:r>
          </w:p>
        </w:tc>
      </w:tr>
      <w:tr w:rsidR="007B68F6" w:rsidRPr="00301C40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8F6" w:rsidRDefault="007B68F6" w:rsidP="007B68F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301C40" w:rsidRDefault="007B68F6" w:rsidP="007B6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301C40" w:rsidRDefault="007B68F6" w:rsidP="007B6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B68F6" w:rsidRPr="00301C40" w:rsidRDefault="007B68F6" w:rsidP="007B68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7B68F6" w:rsidRPr="00301C40" w:rsidTr="007B68F6">
        <w:trPr>
          <w:gridAfter w:val="1"/>
          <w:wAfter w:w="10" w:type="dxa"/>
          <w:trHeight w:val="198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7B68F6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461A5D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PRESIDENTE/GESTOR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F35F9A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726294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B68F6" w:rsidRPr="00301C40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7B68F6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Walter Dreyer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461A5D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F35F9A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726294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7B68F6" w:rsidRPr="00301C40" w:rsidTr="007B68F6">
        <w:trPr>
          <w:gridAfter w:val="1"/>
          <w:wAfter w:w="10" w:type="dxa"/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7B68F6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JÚLIA DEZINGRINI</w:t>
            </w:r>
          </w:p>
        </w:tc>
        <w:tc>
          <w:tcPr>
            <w:tcW w:w="2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461A5D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COMITÊ DE INVESTIMENTO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F35F9A" w:rsidRDefault="007B68F6" w:rsidP="007B68F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6E388A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7B68F6" w:rsidRPr="00726294" w:rsidRDefault="007B68F6" w:rsidP="007B68F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:rsidR="002831BD" w:rsidRPr="007B68F6" w:rsidRDefault="002831BD" w:rsidP="007B68F6"/>
    <w:sectPr w:rsidR="002831BD" w:rsidRPr="007B68F6" w:rsidSect="007B68F6">
      <w:headerReference w:type="default" r:id="rId8"/>
      <w:footerReference w:type="default" r:id="rId9"/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862" w:rsidRDefault="00883862" w:rsidP="00486A6F">
      <w:pPr>
        <w:spacing w:after="0" w:line="240" w:lineRule="auto"/>
      </w:pPr>
      <w:r>
        <w:separator/>
      </w:r>
    </w:p>
  </w:endnote>
  <w:endnote w:type="continuationSeparator" w:id="1">
    <w:p w:rsidR="00883862" w:rsidRDefault="00883862" w:rsidP="0048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Rua Padre Anchieta, 90 – Bairro Centro – Chapada/RS</w:t>
    </w:r>
  </w:p>
  <w:p w:rsidR="00877F45" w:rsidRPr="00877F45" w:rsidRDefault="00877F45" w:rsidP="00877F45">
    <w:pPr>
      <w:pStyle w:val="Rodap"/>
      <w:jc w:val="center"/>
      <w:rPr>
        <w:rFonts w:ascii="Constantia" w:hAnsi="Constantia"/>
        <w:i/>
      </w:rPr>
    </w:pPr>
    <w:r w:rsidRPr="00877F45">
      <w:rPr>
        <w:rFonts w:ascii="Constantia" w:hAnsi="Constantia"/>
        <w:i/>
      </w:rPr>
      <w:t>CEP: 99.530-000     Fone: (54) 3333 1166</w:t>
    </w:r>
  </w:p>
  <w:p w:rsidR="00877F45" w:rsidRDefault="00877F45">
    <w:pPr>
      <w:pStyle w:val="Rodap"/>
    </w:pPr>
  </w:p>
  <w:p w:rsidR="00877F45" w:rsidRDefault="00877F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862" w:rsidRDefault="00883862" w:rsidP="00486A6F">
      <w:pPr>
        <w:spacing w:after="0" w:line="240" w:lineRule="auto"/>
      </w:pPr>
      <w:r>
        <w:separator/>
      </w:r>
    </w:p>
  </w:footnote>
  <w:footnote w:type="continuationSeparator" w:id="1">
    <w:p w:rsidR="00883862" w:rsidRDefault="00883862" w:rsidP="0048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743260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A1334" w:rsidRDefault="001A1334" w:rsidP="002E6B20">
        <w:pPr>
          <w:pStyle w:val="Cabealho"/>
          <w:pBdr>
            <w:bottom w:val="single" w:sz="4" w:space="1" w:color="D9D9D9" w:themeColor="background1" w:themeShade="D9"/>
          </w:pBdr>
          <w:ind w:left="709"/>
        </w:pPr>
        <w:r w:rsidRPr="001A1334">
          <w:rPr>
            <w:rFonts w:ascii="Segoe Script" w:hAnsi="Segoe Script"/>
            <w:b/>
            <w:color w:val="7F7F7F" w:themeColor="background1" w:themeShade="7F"/>
            <w:spacing w:val="60"/>
            <w:sz w:val="28"/>
            <w:szCs w:val="28"/>
          </w:rPr>
          <w:t>Comitê de Investimentos</w:t>
        </w:r>
        <w:r>
          <w:rPr>
            <w:color w:val="7F7F7F" w:themeColor="background1" w:themeShade="7F"/>
            <w:spacing w:val="60"/>
          </w:rPr>
          <w:t xml:space="preserve">                    </w:t>
        </w:r>
        <w:r w:rsidR="002E6B20">
          <w:rPr>
            <w:color w:val="7F7F7F" w:themeColor="background1" w:themeShade="7F"/>
            <w:spacing w:val="60"/>
          </w:rPr>
          <w:t xml:space="preserve">              </w:t>
        </w:r>
        <w:r>
          <w:rPr>
            <w:color w:val="7F7F7F" w:themeColor="background1" w:themeShade="7F"/>
            <w:spacing w:val="60"/>
          </w:rPr>
          <w:t>Página</w:t>
        </w:r>
        <w:r>
          <w:t xml:space="preserve"> | </w:t>
        </w:r>
        <w:fldSimple w:instr=" PAGE   \* MERGEFORMAT ">
          <w:r w:rsidR="002E6B20" w:rsidRPr="002E6B20">
            <w:rPr>
              <w:b/>
              <w:noProof/>
            </w:rPr>
            <w:t>1</w:t>
          </w:r>
        </w:fldSimple>
      </w:p>
      <w:p w:rsidR="001A1334" w:rsidRPr="001A1334" w:rsidRDefault="001A1334" w:rsidP="002E6B20">
        <w:pPr>
          <w:pStyle w:val="Cabealho"/>
          <w:pBdr>
            <w:bottom w:val="single" w:sz="4" w:space="1" w:color="D9D9D9" w:themeColor="background1" w:themeShade="D9"/>
          </w:pBdr>
          <w:ind w:left="709"/>
        </w:pPr>
        <w:r>
          <w:rPr>
            <w:color w:val="7F7F7F" w:themeColor="background1" w:themeShade="7F"/>
            <w:spacing w:val="60"/>
          </w:rPr>
          <w:t>RPPS/Chapada</w:t>
        </w:r>
      </w:p>
    </w:sdtContent>
  </w:sdt>
  <w:p w:rsidR="00486A6F" w:rsidRDefault="00486A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486A6F"/>
    <w:rsid w:val="00003518"/>
    <w:rsid w:val="00022C7F"/>
    <w:rsid w:val="00027A6F"/>
    <w:rsid w:val="00041FC4"/>
    <w:rsid w:val="000456C8"/>
    <w:rsid w:val="00045B35"/>
    <w:rsid w:val="00081279"/>
    <w:rsid w:val="000A058D"/>
    <w:rsid w:val="000D3ECA"/>
    <w:rsid w:val="000D5E3C"/>
    <w:rsid w:val="000E2396"/>
    <w:rsid w:val="000E6B97"/>
    <w:rsid w:val="000F455C"/>
    <w:rsid w:val="001020BD"/>
    <w:rsid w:val="00120B35"/>
    <w:rsid w:val="00126DC1"/>
    <w:rsid w:val="00127A51"/>
    <w:rsid w:val="001418D1"/>
    <w:rsid w:val="001645E9"/>
    <w:rsid w:val="00186146"/>
    <w:rsid w:val="001967BA"/>
    <w:rsid w:val="001A1334"/>
    <w:rsid w:val="001B2225"/>
    <w:rsid w:val="001B4D90"/>
    <w:rsid w:val="001C2AE6"/>
    <w:rsid w:val="001C5FAE"/>
    <w:rsid w:val="001D0D58"/>
    <w:rsid w:val="001D1754"/>
    <w:rsid w:val="001D21FA"/>
    <w:rsid w:val="001D3B72"/>
    <w:rsid w:val="001E6625"/>
    <w:rsid w:val="001E70AB"/>
    <w:rsid w:val="001F2FD7"/>
    <w:rsid w:val="001F6588"/>
    <w:rsid w:val="001F65A0"/>
    <w:rsid w:val="00207A0C"/>
    <w:rsid w:val="002210F6"/>
    <w:rsid w:val="00222D77"/>
    <w:rsid w:val="00231712"/>
    <w:rsid w:val="00236202"/>
    <w:rsid w:val="00240143"/>
    <w:rsid w:val="00240C7C"/>
    <w:rsid w:val="00245DF3"/>
    <w:rsid w:val="00246F6C"/>
    <w:rsid w:val="00257A58"/>
    <w:rsid w:val="002831BD"/>
    <w:rsid w:val="002832F2"/>
    <w:rsid w:val="00287E4F"/>
    <w:rsid w:val="002908DE"/>
    <w:rsid w:val="00291567"/>
    <w:rsid w:val="002B6CB6"/>
    <w:rsid w:val="002C528F"/>
    <w:rsid w:val="002E0630"/>
    <w:rsid w:val="002E3F4F"/>
    <w:rsid w:val="002E6B20"/>
    <w:rsid w:val="002E7DB5"/>
    <w:rsid w:val="002F07F5"/>
    <w:rsid w:val="002F56FE"/>
    <w:rsid w:val="003009FA"/>
    <w:rsid w:val="003409BB"/>
    <w:rsid w:val="003429BB"/>
    <w:rsid w:val="00351B5D"/>
    <w:rsid w:val="00351CEF"/>
    <w:rsid w:val="00356F7B"/>
    <w:rsid w:val="0035770B"/>
    <w:rsid w:val="00370C27"/>
    <w:rsid w:val="003767EC"/>
    <w:rsid w:val="003A02DF"/>
    <w:rsid w:val="003B09E4"/>
    <w:rsid w:val="003F36ED"/>
    <w:rsid w:val="0040437E"/>
    <w:rsid w:val="004251A3"/>
    <w:rsid w:val="00426AF6"/>
    <w:rsid w:val="0043022A"/>
    <w:rsid w:val="00431491"/>
    <w:rsid w:val="004379B0"/>
    <w:rsid w:val="00437F7F"/>
    <w:rsid w:val="00451B64"/>
    <w:rsid w:val="00457A65"/>
    <w:rsid w:val="00486A6F"/>
    <w:rsid w:val="004A1BAA"/>
    <w:rsid w:val="004A25D4"/>
    <w:rsid w:val="004B43FA"/>
    <w:rsid w:val="004B5D99"/>
    <w:rsid w:val="004C67F5"/>
    <w:rsid w:val="004D0A79"/>
    <w:rsid w:val="004E7350"/>
    <w:rsid w:val="004F1F82"/>
    <w:rsid w:val="004F3C64"/>
    <w:rsid w:val="004F63E0"/>
    <w:rsid w:val="00502435"/>
    <w:rsid w:val="00502D13"/>
    <w:rsid w:val="00511D92"/>
    <w:rsid w:val="00512199"/>
    <w:rsid w:val="00512DBF"/>
    <w:rsid w:val="00514598"/>
    <w:rsid w:val="00514888"/>
    <w:rsid w:val="00525CD6"/>
    <w:rsid w:val="00542712"/>
    <w:rsid w:val="00576DEC"/>
    <w:rsid w:val="00582DBD"/>
    <w:rsid w:val="00585964"/>
    <w:rsid w:val="00595E86"/>
    <w:rsid w:val="005971AA"/>
    <w:rsid w:val="005A199C"/>
    <w:rsid w:val="005B473A"/>
    <w:rsid w:val="005B4E10"/>
    <w:rsid w:val="005C3AAA"/>
    <w:rsid w:val="005D2537"/>
    <w:rsid w:val="005D6D9C"/>
    <w:rsid w:val="005E28F4"/>
    <w:rsid w:val="005F2BF1"/>
    <w:rsid w:val="005F3334"/>
    <w:rsid w:val="005F7C9F"/>
    <w:rsid w:val="006021C7"/>
    <w:rsid w:val="00633F12"/>
    <w:rsid w:val="00634AE7"/>
    <w:rsid w:val="00646AF4"/>
    <w:rsid w:val="00657908"/>
    <w:rsid w:val="0066016E"/>
    <w:rsid w:val="00667CE0"/>
    <w:rsid w:val="006703C9"/>
    <w:rsid w:val="00681D16"/>
    <w:rsid w:val="0068317E"/>
    <w:rsid w:val="00687B6A"/>
    <w:rsid w:val="006B760D"/>
    <w:rsid w:val="006C3CD0"/>
    <w:rsid w:val="006E1548"/>
    <w:rsid w:val="006E4E78"/>
    <w:rsid w:val="006E7C81"/>
    <w:rsid w:val="006F604E"/>
    <w:rsid w:val="00700D3D"/>
    <w:rsid w:val="00702C86"/>
    <w:rsid w:val="00707D17"/>
    <w:rsid w:val="0071128B"/>
    <w:rsid w:val="00711A5F"/>
    <w:rsid w:val="00734FB7"/>
    <w:rsid w:val="007441C8"/>
    <w:rsid w:val="00745FE3"/>
    <w:rsid w:val="00761C48"/>
    <w:rsid w:val="00767778"/>
    <w:rsid w:val="00773BB7"/>
    <w:rsid w:val="00780FA2"/>
    <w:rsid w:val="007815FD"/>
    <w:rsid w:val="00795382"/>
    <w:rsid w:val="007B68F6"/>
    <w:rsid w:val="007D2A55"/>
    <w:rsid w:val="007E298C"/>
    <w:rsid w:val="007E3BFD"/>
    <w:rsid w:val="00810A6F"/>
    <w:rsid w:val="008148CF"/>
    <w:rsid w:val="0082721E"/>
    <w:rsid w:val="00835C28"/>
    <w:rsid w:val="008478A2"/>
    <w:rsid w:val="0085037E"/>
    <w:rsid w:val="008635C7"/>
    <w:rsid w:val="00867296"/>
    <w:rsid w:val="008702CF"/>
    <w:rsid w:val="008716EE"/>
    <w:rsid w:val="00877F45"/>
    <w:rsid w:val="00883862"/>
    <w:rsid w:val="0088573A"/>
    <w:rsid w:val="0089776B"/>
    <w:rsid w:val="008B315A"/>
    <w:rsid w:val="008B41C9"/>
    <w:rsid w:val="008C1E6D"/>
    <w:rsid w:val="009037BA"/>
    <w:rsid w:val="00911114"/>
    <w:rsid w:val="00911606"/>
    <w:rsid w:val="009418C7"/>
    <w:rsid w:val="00943F49"/>
    <w:rsid w:val="00946390"/>
    <w:rsid w:val="0096643E"/>
    <w:rsid w:val="009A2133"/>
    <w:rsid w:val="009B78B1"/>
    <w:rsid w:val="009D1B9D"/>
    <w:rsid w:val="009D39FD"/>
    <w:rsid w:val="009D7F7A"/>
    <w:rsid w:val="009F0459"/>
    <w:rsid w:val="00A10581"/>
    <w:rsid w:val="00A2094A"/>
    <w:rsid w:val="00A35B15"/>
    <w:rsid w:val="00A360EF"/>
    <w:rsid w:val="00A37E3A"/>
    <w:rsid w:val="00A43094"/>
    <w:rsid w:val="00A52C6E"/>
    <w:rsid w:val="00A61FBF"/>
    <w:rsid w:val="00A632BD"/>
    <w:rsid w:val="00A95024"/>
    <w:rsid w:val="00AA1564"/>
    <w:rsid w:val="00AA21FC"/>
    <w:rsid w:val="00AA23AE"/>
    <w:rsid w:val="00AA28F0"/>
    <w:rsid w:val="00AA47C6"/>
    <w:rsid w:val="00AA6BC4"/>
    <w:rsid w:val="00AB16EB"/>
    <w:rsid w:val="00AB6984"/>
    <w:rsid w:val="00AC42B1"/>
    <w:rsid w:val="00AD5668"/>
    <w:rsid w:val="00AE623B"/>
    <w:rsid w:val="00AE6B2B"/>
    <w:rsid w:val="00AE7F72"/>
    <w:rsid w:val="00B173E8"/>
    <w:rsid w:val="00B23F97"/>
    <w:rsid w:val="00B24CB4"/>
    <w:rsid w:val="00B263D7"/>
    <w:rsid w:val="00B30B4F"/>
    <w:rsid w:val="00B35706"/>
    <w:rsid w:val="00B436EE"/>
    <w:rsid w:val="00B513D0"/>
    <w:rsid w:val="00B638E7"/>
    <w:rsid w:val="00B86836"/>
    <w:rsid w:val="00BA62EB"/>
    <w:rsid w:val="00BD6EB2"/>
    <w:rsid w:val="00BE7D77"/>
    <w:rsid w:val="00BF7227"/>
    <w:rsid w:val="00C129F0"/>
    <w:rsid w:val="00C240E0"/>
    <w:rsid w:val="00C44AC1"/>
    <w:rsid w:val="00C65E6D"/>
    <w:rsid w:val="00C83232"/>
    <w:rsid w:val="00C9542C"/>
    <w:rsid w:val="00CA6FEA"/>
    <w:rsid w:val="00CB0587"/>
    <w:rsid w:val="00CB0D15"/>
    <w:rsid w:val="00CB7027"/>
    <w:rsid w:val="00CD2A1D"/>
    <w:rsid w:val="00D168F5"/>
    <w:rsid w:val="00D411C8"/>
    <w:rsid w:val="00D414C0"/>
    <w:rsid w:val="00D434DD"/>
    <w:rsid w:val="00D44A50"/>
    <w:rsid w:val="00D63215"/>
    <w:rsid w:val="00D82CB7"/>
    <w:rsid w:val="00D963B8"/>
    <w:rsid w:val="00D966E6"/>
    <w:rsid w:val="00D978F4"/>
    <w:rsid w:val="00DB4D5D"/>
    <w:rsid w:val="00DC0DC0"/>
    <w:rsid w:val="00DD2AF1"/>
    <w:rsid w:val="00DD583D"/>
    <w:rsid w:val="00DD7D87"/>
    <w:rsid w:val="00DE00C1"/>
    <w:rsid w:val="00DE32D9"/>
    <w:rsid w:val="00DE3D5F"/>
    <w:rsid w:val="00E20AE9"/>
    <w:rsid w:val="00E30318"/>
    <w:rsid w:val="00E4741D"/>
    <w:rsid w:val="00E61D6C"/>
    <w:rsid w:val="00E6646E"/>
    <w:rsid w:val="00E90106"/>
    <w:rsid w:val="00EB58BC"/>
    <w:rsid w:val="00ED3C35"/>
    <w:rsid w:val="00EE57D0"/>
    <w:rsid w:val="00F26147"/>
    <w:rsid w:val="00F47EB0"/>
    <w:rsid w:val="00F50DDA"/>
    <w:rsid w:val="00FB6D92"/>
    <w:rsid w:val="00FD084C"/>
    <w:rsid w:val="00FF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A6F"/>
  </w:style>
  <w:style w:type="paragraph" w:styleId="Rodap">
    <w:name w:val="footer"/>
    <w:basedOn w:val="Normal"/>
    <w:link w:val="RodapChar"/>
    <w:uiPriority w:val="99"/>
    <w:semiHidden/>
    <w:unhideWhenUsed/>
    <w:rsid w:val="00486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6A6F"/>
  </w:style>
  <w:style w:type="paragraph" w:styleId="Textodebalo">
    <w:name w:val="Balloon Text"/>
    <w:basedOn w:val="Normal"/>
    <w:link w:val="TextodebaloChar"/>
    <w:uiPriority w:val="99"/>
    <w:semiHidden/>
    <w:unhideWhenUsed/>
    <w:rsid w:val="004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A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B6CB6"/>
  </w:style>
  <w:style w:type="paragraph" w:customStyle="1" w:styleId="Default">
    <w:name w:val="Default"/>
    <w:rsid w:val="001C5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51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RPPS Chapada-RS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6E7D37-22C4-4646-AC16-752AADAD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COMITÊ DE INVESTIMENTOS</vt:lpstr>
    </vt:vector>
  </TitlesOfParts>
  <Company>home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COMITÊ DE INVESTIMENTOS</dc:title>
  <dc:creator>user</dc:creator>
  <cp:lastModifiedBy>PMC</cp:lastModifiedBy>
  <cp:revision>5</cp:revision>
  <cp:lastPrinted>2018-12-27T16:17:00Z</cp:lastPrinted>
  <dcterms:created xsi:type="dcterms:W3CDTF">2018-12-10T09:54:00Z</dcterms:created>
  <dcterms:modified xsi:type="dcterms:W3CDTF">2018-12-27T16:23:00Z</dcterms:modified>
</cp:coreProperties>
</file>